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Tuition fees at the University of Rome Tor Vergata </w:t>
      </w:r>
      <w:proofErr w:type="gramStart"/>
      <w:r w:rsidRPr="00707A4D">
        <w:rPr>
          <w:rFonts w:asciiTheme="minorHAnsi" w:hAnsiTheme="minorHAnsi" w:cstheme="minorHAnsi"/>
          <w:sz w:val="20"/>
          <w:szCs w:val="20"/>
          <w:lang w:val="en-GB"/>
        </w:rPr>
        <w:t>are based</w:t>
      </w:r>
      <w:proofErr w:type="gram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on the student’s family income; in order to calculate it for international students, the University will need a document called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Raccolta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Dati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per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Indicatore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A813A2" w:rsidRPr="00707A4D">
        <w:rPr>
          <w:rFonts w:asciiTheme="minorHAnsi" w:hAnsiTheme="minorHAnsi" w:cstheme="minorHAnsi"/>
          <w:i/>
          <w:sz w:val="20"/>
          <w:szCs w:val="20"/>
          <w:lang w:val="en-GB"/>
        </w:rPr>
        <w:t>Parificato</w:t>
      </w:r>
      <w:proofErr w:type="spellEnd"/>
      <w:r w:rsidR="00A813A2" w:rsidRPr="00707A4D">
        <w:rPr>
          <w:rFonts w:asciiTheme="minorHAnsi" w:hAnsiTheme="minorHAnsi" w:cstheme="minorHAnsi"/>
          <w:sz w:val="20"/>
          <w:szCs w:val="20"/>
          <w:lang w:val="en-GB"/>
        </w:rPr>
        <w:t>, which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can be issued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only by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CAF Office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s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in Italy.</w:t>
      </w:r>
    </w:p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p w:rsidR="00C27606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Here follows the list of documents to </w:t>
      </w:r>
      <w:proofErr w:type="gramStart"/>
      <w:r w:rsidRPr="00707A4D">
        <w:rPr>
          <w:rFonts w:asciiTheme="minorHAnsi" w:hAnsiTheme="minorHAnsi" w:cstheme="minorHAnsi"/>
          <w:sz w:val="20"/>
          <w:szCs w:val="20"/>
          <w:lang w:val="en-GB"/>
        </w:rPr>
        <w:t>be submitted</w:t>
      </w:r>
      <w:proofErr w:type="gram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to the CAF Office to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obtain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the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Raccolta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Dati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per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Indicatore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Parificato</w:t>
      </w:r>
      <w:proofErr w:type="spellEnd"/>
      <w:r w:rsidRPr="00707A4D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p w:rsidR="00C27606" w:rsidRPr="00707A4D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Family Income for the year 2015</w:t>
      </w:r>
      <w:r w:rsidR="00A41456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(issued, legalised and translated in Italian </w:t>
      </w:r>
      <w:r w:rsidR="00377E9A" w:rsidRPr="00707A4D">
        <w:rPr>
          <w:rFonts w:asciiTheme="minorHAnsi" w:hAnsiTheme="minorHAnsi" w:cstheme="minorHAnsi"/>
          <w:sz w:val="20"/>
          <w:szCs w:val="20"/>
          <w:lang w:val="en-GB"/>
        </w:rPr>
        <w:t>by the Italian Diplomatic Authorities)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C27606" w:rsidRPr="00707A4D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Familial Status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(issued by the Italian Diplomatic Authorities)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C27606" w:rsidRPr="00707A4D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Copy of passport </w:t>
      </w:r>
    </w:p>
    <w:p w:rsidR="00F46128" w:rsidRPr="00707A4D" w:rsidRDefault="00F46128" w:rsidP="00F46128">
      <w:pPr>
        <w:pStyle w:val="Standard"/>
        <w:ind w:left="720"/>
        <w:rPr>
          <w:rFonts w:asciiTheme="minorHAnsi" w:hAnsiTheme="minorHAnsi" w:cstheme="minorHAnsi"/>
          <w:sz w:val="20"/>
          <w:szCs w:val="20"/>
          <w:lang w:val="en-GB"/>
        </w:rPr>
      </w:pPr>
    </w:p>
    <w:p w:rsidR="00C27606" w:rsidRPr="00707A4D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Copy of Fiscal Code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F46128" w:rsidRPr="00707A4D" w:rsidRDefault="00DA4485" w:rsidP="00F46128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costs</w:t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46128" w:rsidRPr="00707A4D">
        <w:rPr>
          <w:rFonts w:asciiTheme="minorHAnsi" w:hAnsiTheme="minorHAnsi" w:cstheme="minorHAnsi"/>
          <w:b/>
          <w:sz w:val="20"/>
          <w:szCs w:val="20"/>
          <w:lang w:val="en-GB"/>
        </w:rPr>
        <w:t>11.70 euro</w:t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>, which the student will have to pay directly to the CAF Office.</w:t>
      </w:r>
    </w:p>
    <w:p w:rsidR="00C27606" w:rsidRPr="00707A4D" w:rsidRDefault="00E84BC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 photocopy of the </w:t>
      </w:r>
      <w:proofErr w:type="spellStart"/>
      <w:r w:rsidR="00F46128" w:rsidRPr="00707A4D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Scheda</w:t>
      </w:r>
      <w:proofErr w:type="spell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will then have to </w:t>
      </w:r>
      <w:proofErr w:type="gramStart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>be carried</w:t>
      </w:r>
      <w:proofErr w:type="gram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to the International Students Office (Via </w:t>
      </w:r>
      <w:proofErr w:type="spellStart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>Orazio</w:t>
      </w:r>
      <w:proofErr w:type="spell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Raimondo 18 –</w:t>
      </w:r>
      <w:r w:rsid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Central Administration, </w:t>
      </w:r>
      <w:proofErr w:type="spellStart"/>
      <w:r w:rsidR="00707A4D" w:rsidRPr="00707A4D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Rettorato</w:t>
      </w:r>
      <w:proofErr w:type="spell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 w:rsidR="00DA4485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by 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15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 xml:space="preserve"> December 2017.</w:t>
      </w:r>
    </w:p>
    <w:p w:rsidR="00C27606" w:rsidRPr="00707A4D" w:rsidRDefault="00E84BC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>International Students Office – Opening Hours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*</w:t>
      </w:r>
      <w:proofErr w:type="gramStart"/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:</w:t>
      </w:r>
      <w:proofErr w:type="gramEnd"/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br/>
        <w:t>F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rom Monday to Friday: 09 am -12 pm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  <w:t>Wednesday: 2 – 4 pm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DA4485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Opening hours until 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707A4D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November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2017. From 7</w:t>
      </w:r>
      <w:r w:rsidR="00707A4D" w:rsidRPr="00707A4D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707A4D">
        <w:rPr>
          <w:rFonts w:asciiTheme="minorHAnsi" w:hAnsiTheme="minorHAnsi" w:cstheme="minorHAnsi"/>
          <w:sz w:val="20"/>
          <w:szCs w:val="20"/>
          <w:lang w:val="en-GB"/>
        </w:rPr>
        <w:t>November</w:t>
      </w:r>
      <w:proofErr w:type="gramEnd"/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t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he Office will open according to the following schedule: </w:t>
      </w:r>
    </w:p>
    <w:p w:rsidR="00DA4485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Mon-Wed-Fri: 9 am – 12 pm</w:t>
      </w:r>
    </w:p>
    <w:p w:rsidR="00C27606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Wed: 2 – 4 pm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707A4D" w:rsidRPr="00707A4D" w:rsidRDefault="00707A4D" w:rsidP="00707A4D">
      <w:pPr>
        <w:pStyle w:val="CorpoTesto"/>
        <w:ind w:right="96"/>
        <w:rPr>
          <w:rFonts w:asciiTheme="minorHAnsi" w:hAnsiTheme="minorHAnsi" w:cstheme="minorHAnsi"/>
          <w:sz w:val="20"/>
          <w:lang w:val="en-GB"/>
        </w:rPr>
      </w:pPr>
      <w:r w:rsidRPr="00B20C29">
        <w:rPr>
          <w:rFonts w:asciiTheme="minorHAnsi" w:hAnsiTheme="minorHAnsi" w:cstheme="minorHAnsi"/>
          <w:b/>
          <w:sz w:val="20"/>
          <w:lang w:val="en-GB"/>
        </w:rPr>
        <w:t>Please note</w:t>
      </w:r>
      <w:r w:rsidRPr="00707A4D">
        <w:rPr>
          <w:rFonts w:asciiTheme="minorHAnsi" w:hAnsiTheme="minorHAnsi" w:cstheme="minorHAnsi"/>
          <w:sz w:val="20"/>
          <w:lang w:val="en-GB"/>
        </w:rPr>
        <w:t xml:space="preserve">: Not submitting the ISEEU to the University will imply for the student the payment </w:t>
      </w:r>
      <w:r w:rsidR="00B20C29">
        <w:rPr>
          <w:rFonts w:asciiTheme="minorHAnsi" w:hAnsiTheme="minorHAnsi" w:cstheme="minorHAnsi"/>
          <w:sz w:val="20"/>
          <w:lang w:val="en-GB"/>
        </w:rPr>
        <w:t>of</w:t>
      </w:r>
      <w:r w:rsidRPr="00707A4D">
        <w:rPr>
          <w:rFonts w:asciiTheme="minorHAnsi" w:hAnsiTheme="minorHAnsi" w:cstheme="minorHAnsi"/>
          <w:sz w:val="20"/>
          <w:lang w:val="en-GB"/>
        </w:rPr>
        <w:t xml:space="preserve"> the maximum rate of the yearly </w:t>
      </w:r>
      <w:r w:rsidR="00B20C29">
        <w:rPr>
          <w:rFonts w:asciiTheme="minorHAnsi" w:hAnsiTheme="minorHAnsi" w:cstheme="minorHAnsi"/>
          <w:sz w:val="20"/>
          <w:lang w:val="en-GB"/>
        </w:rPr>
        <w:t xml:space="preserve">tuition </w:t>
      </w:r>
      <w:r w:rsidRPr="00707A4D">
        <w:rPr>
          <w:rFonts w:asciiTheme="minorHAnsi" w:hAnsiTheme="minorHAnsi" w:cstheme="minorHAnsi"/>
          <w:sz w:val="20"/>
          <w:lang w:val="en-GB"/>
        </w:rPr>
        <w:t>fee of the course (80% of the maximum rate for the students coming from low-income economies or lower-middle-income economies</w:t>
      </w:r>
      <w:r w:rsidR="00A813A2">
        <w:rPr>
          <w:rStyle w:val="Rimandonotaapidipagina"/>
          <w:rFonts w:asciiTheme="minorHAnsi" w:hAnsiTheme="minorHAnsi" w:cstheme="minorHAnsi"/>
          <w:sz w:val="20"/>
          <w:lang w:val="en-GB"/>
        </w:rPr>
        <w:footnoteReference w:id="1"/>
      </w:r>
      <w:r w:rsidRPr="00707A4D">
        <w:rPr>
          <w:rFonts w:asciiTheme="minorHAnsi" w:hAnsiTheme="minorHAnsi" w:cstheme="minorHAnsi"/>
          <w:sz w:val="20"/>
          <w:lang w:val="en-GB"/>
        </w:rPr>
        <w:t xml:space="preserve">; 100% of the maximum rate for all the other international students). </w:t>
      </w:r>
    </w:p>
    <w:p w:rsidR="00C27606" w:rsidRPr="00707A4D" w:rsidRDefault="00C27606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sectPr w:rsidR="00C27606" w:rsidRPr="00707A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A6" w:rsidRDefault="001235A6">
      <w:r>
        <w:separator/>
      </w:r>
    </w:p>
  </w:endnote>
  <w:endnote w:type="continuationSeparator" w:id="0">
    <w:p w:rsidR="001235A6" w:rsidRDefault="001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A6" w:rsidRDefault="001235A6">
      <w:r>
        <w:rPr>
          <w:color w:val="000000"/>
        </w:rPr>
        <w:separator/>
      </w:r>
    </w:p>
  </w:footnote>
  <w:footnote w:type="continuationSeparator" w:id="0">
    <w:p w:rsidR="001235A6" w:rsidRDefault="001235A6">
      <w:r>
        <w:continuationSeparator/>
      </w:r>
    </w:p>
  </w:footnote>
  <w:footnote w:id="1">
    <w:p w:rsidR="00A813A2" w:rsidRPr="00835FF7" w:rsidRDefault="00A813A2" w:rsidP="00A813A2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835FF7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35FF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835FF7">
        <w:rPr>
          <w:rFonts w:asciiTheme="minorHAnsi" w:hAnsiTheme="minorHAnsi" w:cstheme="minorHAnsi"/>
          <w:sz w:val="18"/>
          <w:szCs w:val="18"/>
          <w:lang w:val="en-US"/>
        </w:rPr>
        <w:t xml:space="preserve">Please see </w:t>
      </w:r>
      <w:hyperlink r:id="rId1" w:history="1">
        <w:r w:rsidRPr="00835FF7">
          <w:rPr>
            <w:rStyle w:val="Collegamentoipertestuale"/>
            <w:rFonts w:asciiTheme="minorHAnsi" w:hAnsiTheme="minorHAnsi" w:cstheme="minorHAnsi"/>
            <w:sz w:val="18"/>
            <w:szCs w:val="18"/>
            <w:lang w:val="en-US"/>
          </w:rPr>
          <w:t>here</w:t>
        </w:r>
      </w:hyperlink>
      <w:r w:rsidRPr="00835FF7">
        <w:rPr>
          <w:rFonts w:asciiTheme="minorHAnsi" w:hAnsiTheme="minorHAnsi" w:cstheme="minorHAnsi"/>
          <w:sz w:val="18"/>
          <w:szCs w:val="18"/>
          <w:lang w:val="en-US"/>
        </w:rPr>
        <w:t xml:space="preserve"> the list of relevant countries (Art.1), according to the Italian Ministry of Education. </w:t>
      </w:r>
    </w:p>
    <w:p w:rsidR="00A813A2" w:rsidRPr="00A813A2" w:rsidRDefault="00A813A2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6C"/>
    <w:multiLevelType w:val="multilevel"/>
    <w:tmpl w:val="A9FE25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EBB0515"/>
    <w:multiLevelType w:val="hybridMultilevel"/>
    <w:tmpl w:val="C108C19E"/>
    <w:lvl w:ilvl="0" w:tplc="1B7CBD46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154"/>
    <w:multiLevelType w:val="multilevel"/>
    <w:tmpl w:val="0F8CBB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B23B68"/>
    <w:multiLevelType w:val="hybridMultilevel"/>
    <w:tmpl w:val="0E2AE572"/>
    <w:lvl w:ilvl="0" w:tplc="862A639E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6"/>
    <w:rsid w:val="001235A6"/>
    <w:rsid w:val="001C1CF3"/>
    <w:rsid w:val="00377E9A"/>
    <w:rsid w:val="003C50F9"/>
    <w:rsid w:val="003D01A2"/>
    <w:rsid w:val="00457581"/>
    <w:rsid w:val="004C3B96"/>
    <w:rsid w:val="00707A4D"/>
    <w:rsid w:val="00823969"/>
    <w:rsid w:val="00A41456"/>
    <w:rsid w:val="00A813A2"/>
    <w:rsid w:val="00B20C29"/>
    <w:rsid w:val="00C27606"/>
    <w:rsid w:val="00C3209C"/>
    <w:rsid w:val="00DA4485"/>
    <w:rsid w:val="00E84BC5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1BF1A-4FD4-4FFA-81C7-932EFD1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CorpoTesto">
    <w:name w:val="Corpo Testo"/>
    <w:basedOn w:val="Normale"/>
    <w:rsid w:val="00707A4D"/>
    <w:pPr>
      <w:widowControl/>
      <w:autoSpaceDN/>
      <w:jc w:val="both"/>
      <w:textAlignment w:val="auto"/>
    </w:pPr>
    <w:rPr>
      <w:rFonts w:eastAsia="Times New Roman" w:cs="Times New Roman"/>
      <w:kern w:val="0"/>
      <w:sz w:val="26"/>
      <w:szCs w:val="20"/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707A4D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A4D"/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sid w:val="00707A4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ttiministeriali.miur.it/anno-2016/luglio/dm-08072016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6FD9-4991-4E86-8455-789A828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Tranquilli</dc:creator>
  <cp:lastModifiedBy>MARCO</cp:lastModifiedBy>
  <cp:revision>2</cp:revision>
  <dcterms:created xsi:type="dcterms:W3CDTF">2017-09-18T10:12:00Z</dcterms:created>
  <dcterms:modified xsi:type="dcterms:W3CDTF">2017-09-18T10:12:00Z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